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C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>нского городского округа за 2015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313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2E7AA4" w:rsidRPr="002E7AA4" w:rsidTr="00E62F51">
        <w:tc>
          <w:tcPr>
            <w:tcW w:w="1263" w:type="dxa"/>
            <w:vMerge w:val="restart"/>
          </w:tcPr>
          <w:p w:rsidR="008F14F4" w:rsidRDefault="008F14F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2E7AA4" w:rsidRPr="002E7AA4" w:rsidRDefault="008F14F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313" w:type="dxa"/>
            <w:vMerge w:val="restart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4D6709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E7AA4" w:rsidRPr="002E7AA4" w:rsidTr="00E62F51">
        <w:tc>
          <w:tcPr>
            <w:tcW w:w="1263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2E7AA4" w:rsidRPr="002E7AA4" w:rsidTr="00E62F51">
        <w:tc>
          <w:tcPr>
            <w:tcW w:w="1263" w:type="dxa"/>
          </w:tcPr>
          <w:p w:rsidR="002E7AA4" w:rsidRPr="00E62F51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Дарья Витальевна</w:t>
            </w:r>
          </w:p>
        </w:tc>
        <w:tc>
          <w:tcPr>
            <w:tcW w:w="1313" w:type="dxa"/>
          </w:tcPr>
          <w:p w:rsidR="002E7AA4" w:rsidRPr="00E62F51" w:rsidRDefault="002E7AA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2E7AA4" w:rsidRPr="00E62F51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781716,52</w:t>
            </w:r>
          </w:p>
        </w:tc>
        <w:tc>
          <w:tcPr>
            <w:tcW w:w="1374" w:type="dxa"/>
          </w:tcPr>
          <w:p w:rsidR="002E7AA4" w:rsidRPr="00E62F51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2E7AA4" w:rsidRPr="00E62F51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364" w:type="dxa"/>
          </w:tcPr>
          <w:p w:rsidR="002E7AA4" w:rsidRPr="00E62F51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2E7AA4" w:rsidRPr="00E62F51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2E7AA4" w:rsidRPr="002E7AA4" w:rsidRDefault="006B22D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2E7AA4" w:rsidRPr="003B2622" w:rsidRDefault="006B22D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749" w:type="dxa"/>
          </w:tcPr>
          <w:p w:rsidR="002E7AA4" w:rsidRPr="003B2622" w:rsidRDefault="00E62F5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22DB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4F4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2015-05-29T01:40:00Z</cp:lastPrinted>
  <dcterms:created xsi:type="dcterms:W3CDTF">2016-04-28T02:20:00Z</dcterms:created>
  <dcterms:modified xsi:type="dcterms:W3CDTF">2016-04-28T03:46:00Z</dcterms:modified>
</cp:coreProperties>
</file>