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8D356F">
        <w:rPr>
          <w:bCs/>
          <w:sz w:val="22"/>
          <w:szCs w:val="25"/>
        </w:rPr>
        <w:t>10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5E6848" w:rsidRPr="005E6848">
        <w:rPr>
          <w:b/>
          <w:sz w:val="25"/>
          <w:szCs w:val="25"/>
        </w:rPr>
        <w:t>О местном бюджете на 2020 год и на плановый период 2021 и 2022 годов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5E6848" w:rsidRDefault="005E6848" w:rsidP="003F4198">
      <w:pPr>
        <w:ind w:firstLine="567"/>
        <w:contextualSpacing/>
        <w:jc w:val="both"/>
        <w:rPr>
          <w:sz w:val="26"/>
          <w:szCs w:val="26"/>
        </w:rPr>
      </w:pPr>
      <w:r w:rsidRPr="00CA5073">
        <w:rPr>
          <w:sz w:val="26"/>
          <w:szCs w:val="26"/>
        </w:rPr>
        <w:t>В ходе проведения экспертизы, Контрольно-счетной палатой рассматривались вопросы соответствия проекта решения о бюджете требованиям бюджетного законодательства, а также проведен выборочный анализ документов</w:t>
      </w:r>
      <w:r>
        <w:rPr>
          <w:sz w:val="26"/>
          <w:szCs w:val="26"/>
        </w:rPr>
        <w:t xml:space="preserve"> и</w:t>
      </w:r>
      <w:r w:rsidRPr="00C61791">
        <w:rPr>
          <w:sz w:val="26"/>
          <w:szCs w:val="26"/>
        </w:rPr>
        <w:t xml:space="preserve"> </w:t>
      </w:r>
      <w:r w:rsidRPr="00CA5073">
        <w:rPr>
          <w:sz w:val="26"/>
          <w:szCs w:val="26"/>
        </w:rPr>
        <w:t xml:space="preserve">расчетов, представленных главными администраторами бюджетных средств к обоснованиям планируемых </w:t>
      </w:r>
      <w:r>
        <w:rPr>
          <w:sz w:val="26"/>
          <w:szCs w:val="26"/>
        </w:rPr>
        <w:t xml:space="preserve">доходов местного бюджета и </w:t>
      </w:r>
      <w:r w:rsidRPr="00CA5073">
        <w:rPr>
          <w:sz w:val="26"/>
          <w:szCs w:val="26"/>
        </w:rPr>
        <w:t>бюджетных ассигнований</w:t>
      </w:r>
      <w:r w:rsidR="00C57502">
        <w:rPr>
          <w:sz w:val="26"/>
          <w:szCs w:val="26"/>
        </w:rPr>
        <w:t>.</w:t>
      </w:r>
    </w:p>
    <w:p w:rsidR="00C57502" w:rsidRPr="00C57502" w:rsidRDefault="00C57502" w:rsidP="005E6848">
      <w:pPr>
        <w:pStyle w:val="textindent"/>
        <w:spacing w:before="0" w:after="0"/>
        <w:ind w:firstLine="567"/>
        <w:rPr>
          <w:rFonts w:ascii="Times New Roman" w:hAnsi="Times New Roman" w:cs="Times New Roman"/>
          <w:color w:val="auto"/>
          <w:sz w:val="6"/>
          <w:szCs w:val="6"/>
        </w:rPr>
      </w:pPr>
    </w:p>
    <w:p w:rsidR="00C57502" w:rsidRDefault="00C57502" w:rsidP="005E6848">
      <w:pPr>
        <w:pStyle w:val="textindent"/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57502">
        <w:rPr>
          <w:rFonts w:ascii="Times New Roman" w:hAnsi="Times New Roman" w:cs="Times New Roman"/>
          <w:color w:val="auto"/>
          <w:sz w:val="26"/>
          <w:szCs w:val="26"/>
        </w:rPr>
        <w:t xml:space="preserve">Анализом проекта муниципального правового акта установлено, что </w:t>
      </w:r>
      <w:r w:rsidR="00C55DD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5E6848" w:rsidRPr="00CA5073">
        <w:rPr>
          <w:rFonts w:ascii="Times New Roman" w:hAnsi="Times New Roman" w:cs="Times New Roman"/>
          <w:color w:val="auto"/>
          <w:sz w:val="26"/>
          <w:szCs w:val="26"/>
        </w:rPr>
        <w:t xml:space="preserve">роект решения о местном бюджете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составлен в соответствии с порядком, установленным Бюджетным кодексом Российской Федерации и Положением о бюджетном процессе в Вилючинском городском округе, на основании </w:t>
      </w:r>
      <w:r w:rsidRPr="002D568E">
        <w:rPr>
          <w:rFonts w:ascii="Times New Roman" w:hAnsi="Times New Roman" w:cs="Times New Roman"/>
          <w:sz w:val="26"/>
          <w:szCs w:val="26"/>
        </w:rPr>
        <w:t>Прогноз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568E">
        <w:rPr>
          <w:rFonts w:ascii="Times New Roman" w:hAnsi="Times New Roman" w:cs="Times New Roman"/>
          <w:sz w:val="26"/>
          <w:szCs w:val="26"/>
        </w:rPr>
        <w:t xml:space="preserve"> социально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D568E">
        <w:rPr>
          <w:rFonts w:ascii="Times New Roman" w:hAnsi="Times New Roman" w:cs="Times New Roman"/>
          <w:sz w:val="26"/>
          <w:szCs w:val="26"/>
        </w:rPr>
        <w:t>экономического развития Вилючинского городского округа на 2020 год и на плановый период до 2024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7502" w:rsidRDefault="00C57502" w:rsidP="00C57502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CA5073">
        <w:rPr>
          <w:sz w:val="26"/>
          <w:szCs w:val="26"/>
        </w:rPr>
        <w:t xml:space="preserve">Доходная часть местного бюджета сформирована на основе прогнозных объемов поступлений в местный бюджет в </w:t>
      </w:r>
      <w:r>
        <w:rPr>
          <w:sz w:val="26"/>
          <w:szCs w:val="26"/>
        </w:rPr>
        <w:t>2020</w:t>
      </w:r>
      <w:r w:rsidRPr="00CA5073">
        <w:rPr>
          <w:sz w:val="26"/>
          <w:szCs w:val="26"/>
        </w:rPr>
        <w:t xml:space="preserve"> году и плановом периоде, представленных главными администраторами доходов местного бюджета. Изменения бюджетного и налогового законодательства Российской Федерации учтены при формировании доходов местного бюджета.</w:t>
      </w:r>
    </w:p>
    <w:p w:rsidR="00C55DD4" w:rsidRDefault="00C55DD4" w:rsidP="00C55DD4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CA5073">
        <w:rPr>
          <w:sz w:val="26"/>
          <w:szCs w:val="26"/>
        </w:rPr>
        <w:t xml:space="preserve">Объемы дотаций, субсидий, субвенций, </w:t>
      </w:r>
      <w:r w:rsidRPr="00CA5073">
        <w:rPr>
          <w:spacing w:val="3"/>
          <w:sz w:val="26"/>
          <w:szCs w:val="26"/>
        </w:rPr>
        <w:t xml:space="preserve">отражены в соответствии с ассигнованиями Вилючинскому городскому округу, утвержденными </w:t>
      </w:r>
      <w:r w:rsidRPr="00CA5073">
        <w:rPr>
          <w:sz w:val="26"/>
          <w:szCs w:val="26"/>
        </w:rPr>
        <w:t xml:space="preserve">Законом Камчатского края о краевом бюджете на </w:t>
      </w:r>
      <w:r>
        <w:rPr>
          <w:sz w:val="26"/>
          <w:szCs w:val="26"/>
        </w:rPr>
        <w:t>2020</w:t>
      </w:r>
      <w:r w:rsidRPr="00CA5073">
        <w:rPr>
          <w:sz w:val="26"/>
          <w:szCs w:val="26"/>
        </w:rPr>
        <w:t xml:space="preserve"> год и плановый период.</w:t>
      </w:r>
    </w:p>
    <w:p w:rsidR="00C55DD4" w:rsidRPr="00CA5073" w:rsidRDefault="00C55DD4" w:rsidP="00C55DD4">
      <w:pPr>
        <w:shd w:val="clear" w:color="auto" w:fill="FFFFFF"/>
        <w:ind w:left="38" w:firstLine="567"/>
        <w:jc w:val="both"/>
        <w:rPr>
          <w:spacing w:val="1"/>
          <w:sz w:val="26"/>
          <w:szCs w:val="26"/>
        </w:rPr>
      </w:pPr>
      <w:r w:rsidRPr="00CA5073">
        <w:rPr>
          <w:spacing w:val="1"/>
          <w:sz w:val="26"/>
          <w:szCs w:val="26"/>
        </w:rPr>
        <w:t xml:space="preserve">Проект бюджета сформирован в программном формате. В </w:t>
      </w:r>
      <w:r>
        <w:rPr>
          <w:spacing w:val="1"/>
          <w:sz w:val="26"/>
          <w:szCs w:val="26"/>
        </w:rPr>
        <w:t>2020</w:t>
      </w:r>
      <w:r w:rsidRPr="00CA5073">
        <w:rPr>
          <w:spacing w:val="1"/>
          <w:sz w:val="26"/>
          <w:szCs w:val="26"/>
        </w:rPr>
        <w:t xml:space="preserve"> году на реализацию мероприят</w:t>
      </w:r>
      <w:r>
        <w:rPr>
          <w:spacing w:val="1"/>
          <w:sz w:val="26"/>
          <w:szCs w:val="26"/>
        </w:rPr>
        <w:t>ий, предусмотренных в составе 15</w:t>
      </w:r>
      <w:r w:rsidRPr="00CA5073">
        <w:rPr>
          <w:spacing w:val="1"/>
          <w:sz w:val="26"/>
          <w:szCs w:val="26"/>
        </w:rPr>
        <w:t xml:space="preserve"> муниципальных программ, </w:t>
      </w:r>
      <w:r>
        <w:rPr>
          <w:spacing w:val="1"/>
          <w:sz w:val="26"/>
          <w:szCs w:val="26"/>
        </w:rPr>
        <w:t xml:space="preserve">планируется </w:t>
      </w:r>
      <w:r w:rsidRPr="00CA5073">
        <w:rPr>
          <w:spacing w:val="1"/>
          <w:sz w:val="26"/>
          <w:szCs w:val="26"/>
        </w:rPr>
        <w:t>выделить</w:t>
      </w:r>
      <w:r>
        <w:rPr>
          <w:spacing w:val="1"/>
          <w:sz w:val="26"/>
          <w:szCs w:val="26"/>
        </w:rPr>
        <w:t xml:space="preserve"> </w:t>
      </w:r>
      <w:r w:rsidRPr="00972051">
        <w:rPr>
          <w:spacing w:val="1"/>
          <w:sz w:val="26"/>
          <w:szCs w:val="26"/>
        </w:rPr>
        <w:t>2</w:t>
      </w:r>
      <w:r>
        <w:rPr>
          <w:spacing w:val="1"/>
          <w:sz w:val="26"/>
          <w:szCs w:val="26"/>
        </w:rPr>
        <w:t xml:space="preserve"> </w:t>
      </w:r>
      <w:r w:rsidRPr="00972051">
        <w:rPr>
          <w:spacing w:val="1"/>
          <w:sz w:val="26"/>
          <w:szCs w:val="26"/>
        </w:rPr>
        <w:t>180</w:t>
      </w:r>
      <w:r>
        <w:rPr>
          <w:spacing w:val="1"/>
          <w:sz w:val="26"/>
          <w:szCs w:val="26"/>
        </w:rPr>
        <w:t> </w:t>
      </w:r>
      <w:r w:rsidRPr="00972051">
        <w:rPr>
          <w:spacing w:val="1"/>
          <w:sz w:val="26"/>
          <w:szCs w:val="26"/>
        </w:rPr>
        <w:t>688</w:t>
      </w:r>
      <w:r>
        <w:rPr>
          <w:spacing w:val="1"/>
          <w:sz w:val="26"/>
          <w:szCs w:val="26"/>
        </w:rPr>
        <w:t> </w:t>
      </w:r>
      <w:r w:rsidRPr="00972051">
        <w:rPr>
          <w:spacing w:val="1"/>
          <w:sz w:val="26"/>
          <w:szCs w:val="26"/>
        </w:rPr>
        <w:t>504</w:t>
      </w:r>
      <w:r>
        <w:rPr>
          <w:spacing w:val="1"/>
          <w:sz w:val="26"/>
          <w:szCs w:val="26"/>
        </w:rPr>
        <w:t>,</w:t>
      </w:r>
      <w:r w:rsidRPr="00972051">
        <w:rPr>
          <w:spacing w:val="1"/>
          <w:sz w:val="26"/>
          <w:szCs w:val="26"/>
        </w:rPr>
        <w:t xml:space="preserve">91 </w:t>
      </w:r>
      <w:r>
        <w:rPr>
          <w:spacing w:val="1"/>
          <w:sz w:val="26"/>
          <w:szCs w:val="26"/>
        </w:rPr>
        <w:t>рублей.</w:t>
      </w:r>
      <w:r w:rsidRPr="00CA5073">
        <w:rPr>
          <w:spacing w:val="1"/>
          <w:sz w:val="26"/>
          <w:szCs w:val="26"/>
        </w:rPr>
        <w:t xml:space="preserve"> Общая сумма расходов на мероприятия, не включенные в муниципальные программы, составит </w:t>
      </w:r>
      <w:r w:rsidRPr="00972051">
        <w:rPr>
          <w:spacing w:val="1"/>
          <w:sz w:val="26"/>
          <w:szCs w:val="26"/>
        </w:rPr>
        <w:t>145</w:t>
      </w:r>
      <w:r>
        <w:rPr>
          <w:spacing w:val="1"/>
          <w:sz w:val="26"/>
          <w:szCs w:val="26"/>
        </w:rPr>
        <w:t> </w:t>
      </w:r>
      <w:r w:rsidRPr="00972051">
        <w:rPr>
          <w:spacing w:val="1"/>
          <w:sz w:val="26"/>
          <w:szCs w:val="26"/>
        </w:rPr>
        <w:t>338</w:t>
      </w:r>
      <w:r>
        <w:rPr>
          <w:spacing w:val="1"/>
          <w:sz w:val="26"/>
          <w:szCs w:val="26"/>
        </w:rPr>
        <w:t> </w:t>
      </w:r>
      <w:r w:rsidRPr="00972051">
        <w:rPr>
          <w:spacing w:val="1"/>
          <w:sz w:val="26"/>
          <w:szCs w:val="26"/>
        </w:rPr>
        <w:t>268</w:t>
      </w:r>
      <w:r>
        <w:rPr>
          <w:spacing w:val="1"/>
          <w:sz w:val="26"/>
          <w:szCs w:val="26"/>
        </w:rPr>
        <w:t>,91 рублей.</w:t>
      </w:r>
    </w:p>
    <w:p w:rsidR="00C57502" w:rsidRPr="00C55DD4" w:rsidRDefault="00C57502" w:rsidP="00C57502">
      <w:pPr>
        <w:widowControl w:val="0"/>
        <w:autoSpaceDE w:val="0"/>
        <w:ind w:firstLine="567"/>
        <w:jc w:val="both"/>
        <w:rPr>
          <w:sz w:val="6"/>
          <w:szCs w:val="6"/>
        </w:rPr>
      </w:pPr>
    </w:p>
    <w:p w:rsidR="00C57502" w:rsidRPr="007E3D4E" w:rsidRDefault="00C57502" w:rsidP="00C57502">
      <w:pPr>
        <w:widowControl w:val="0"/>
        <w:autoSpaceDE w:val="0"/>
        <w:ind w:firstLine="567"/>
        <w:jc w:val="both"/>
        <w:rPr>
          <w:sz w:val="6"/>
          <w:szCs w:val="6"/>
        </w:rPr>
      </w:pPr>
    </w:p>
    <w:p w:rsidR="00C55DD4" w:rsidRDefault="00C57502" w:rsidP="00C57502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Анализом текстовых статей проекта решения о бюджете установлен</w:t>
      </w:r>
      <w:r w:rsidR="00C55DD4">
        <w:rPr>
          <w:sz w:val="26"/>
          <w:szCs w:val="26"/>
        </w:rPr>
        <w:t>ы отдельные недостатки в</w:t>
      </w:r>
      <w:r>
        <w:rPr>
          <w:sz w:val="26"/>
          <w:szCs w:val="26"/>
        </w:rPr>
        <w:t xml:space="preserve"> формулиров</w:t>
      </w:r>
      <w:r w:rsidR="00C55DD4">
        <w:rPr>
          <w:sz w:val="26"/>
          <w:szCs w:val="26"/>
        </w:rPr>
        <w:t xml:space="preserve">ании </w:t>
      </w:r>
      <w:r w:rsidR="00C55DD4">
        <w:rPr>
          <w:sz w:val="26"/>
          <w:szCs w:val="26"/>
        </w:rPr>
        <w:t>регулируемых</w:t>
      </w:r>
      <w:r w:rsidR="00C55DD4">
        <w:rPr>
          <w:sz w:val="26"/>
          <w:szCs w:val="26"/>
        </w:rPr>
        <w:t xml:space="preserve"> видов доходов.</w:t>
      </w:r>
    </w:p>
    <w:p w:rsidR="00C57502" w:rsidRDefault="00C55DD4" w:rsidP="00C57502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E3D4E">
        <w:rPr>
          <w:sz w:val="26"/>
          <w:szCs w:val="26"/>
        </w:rPr>
        <w:t>Проверк</w:t>
      </w:r>
      <w:r>
        <w:rPr>
          <w:sz w:val="26"/>
          <w:szCs w:val="26"/>
        </w:rPr>
        <w:t>ой</w:t>
      </w:r>
      <w:r w:rsidRPr="007E3D4E">
        <w:rPr>
          <w:sz w:val="26"/>
          <w:szCs w:val="26"/>
        </w:rPr>
        <w:t xml:space="preserve"> обоснований доход</w:t>
      </w:r>
      <w:r>
        <w:rPr>
          <w:sz w:val="26"/>
          <w:szCs w:val="26"/>
        </w:rPr>
        <w:t>ной части</w:t>
      </w:r>
      <w:r w:rsidRPr="007E3D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</w:t>
      </w:r>
      <w:r w:rsidRPr="007E3D4E">
        <w:rPr>
          <w:sz w:val="26"/>
          <w:szCs w:val="26"/>
        </w:rPr>
        <w:t>бюджета установлен</w:t>
      </w:r>
      <w:r>
        <w:rPr>
          <w:sz w:val="26"/>
          <w:szCs w:val="26"/>
        </w:rPr>
        <w:t xml:space="preserve">ы </w:t>
      </w:r>
      <w:r>
        <w:rPr>
          <w:sz w:val="26"/>
          <w:szCs w:val="26"/>
        </w:rPr>
        <w:t>факты н</w:t>
      </w:r>
      <w:r w:rsidR="00C57502">
        <w:rPr>
          <w:sz w:val="26"/>
          <w:szCs w:val="26"/>
        </w:rPr>
        <w:t>арушен</w:t>
      </w:r>
      <w:r>
        <w:rPr>
          <w:sz w:val="26"/>
          <w:szCs w:val="26"/>
        </w:rPr>
        <w:t>ия</w:t>
      </w:r>
      <w:r w:rsidR="00C57502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а</w:t>
      </w:r>
      <w:r w:rsidR="00C57502">
        <w:rPr>
          <w:sz w:val="26"/>
          <w:szCs w:val="26"/>
        </w:rPr>
        <w:t xml:space="preserve"> формирования и применения кодов бюджетной классификаци</w:t>
      </w:r>
      <w:r>
        <w:rPr>
          <w:sz w:val="26"/>
          <w:szCs w:val="26"/>
        </w:rPr>
        <w:t>и Российской Федерации.</w:t>
      </w:r>
    </w:p>
    <w:p w:rsidR="00C57502" w:rsidRDefault="00C55DD4" w:rsidP="00C57502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по мнению Контрольно-счетной палаты о</w:t>
      </w:r>
      <w:r w:rsidR="00C57502">
        <w:rPr>
          <w:sz w:val="26"/>
          <w:szCs w:val="26"/>
        </w:rPr>
        <w:t>бъем</w:t>
      </w:r>
      <w:r>
        <w:rPr>
          <w:sz w:val="26"/>
          <w:szCs w:val="26"/>
        </w:rPr>
        <w:t xml:space="preserve"> </w:t>
      </w:r>
      <w:r w:rsidR="00C57502">
        <w:rPr>
          <w:sz w:val="26"/>
          <w:szCs w:val="26"/>
        </w:rPr>
        <w:t>планируемых</w:t>
      </w:r>
      <w:r>
        <w:rPr>
          <w:sz w:val="26"/>
          <w:szCs w:val="26"/>
        </w:rPr>
        <w:t xml:space="preserve"> доходов</w:t>
      </w:r>
      <w:r w:rsidR="00C57502">
        <w:rPr>
          <w:sz w:val="26"/>
          <w:szCs w:val="26"/>
        </w:rPr>
        <w:t xml:space="preserve"> от платы за наем жилых помещений в 2020 году необоснованно завышен</w:t>
      </w:r>
      <w:r>
        <w:rPr>
          <w:sz w:val="26"/>
          <w:szCs w:val="26"/>
        </w:rPr>
        <w:t xml:space="preserve">, так как </w:t>
      </w:r>
      <w:r w:rsidR="00C57502">
        <w:rPr>
          <w:sz w:val="26"/>
          <w:szCs w:val="26"/>
        </w:rPr>
        <w:t>не учитывает в полной мере сложившийся в настоящее время уровень платежной дисциплины граждан по внесению платы за наем жилых помещений.</w:t>
      </w:r>
    </w:p>
    <w:p w:rsidR="00C57502" w:rsidRPr="00372CB4" w:rsidRDefault="00C57502" w:rsidP="00C57502">
      <w:pPr>
        <w:shd w:val="clear" w:color="auto" w:fill="FFFFFF"/>
        <w:ind w:left="10" w:right="10" w:firstLine="557"/>
        <w:contextualSpacing/>
        <w:jc w:val="both"/>
        <w:rPr>
          <w:sz w:val="10"/>
          <w:szCs w:val="10"/>
        </w:rPr>
      </w:pPr>
    </w:p>
    <w:p w:rsidR="00C57502" w:rsidRDefault="00C57502" w:rsidP="00C57502">
      <w:pPr>
        <w:shd w:val="clear" w:color="auto" w:fill="FFFFFF"/>
        <w:ind w:left="10" w:right="10" w:firstLine="557"/>
        <w:contextualSpacing/>
        <w:jc w:val="both"/>
        <w:rPr>
          <w:sz w:val="26"/>
          <w:szCs w:val="26"/>
        </w:rPr>
      </w:pPr>
      <w:r w:rsidRPr="00836E56">
        <w:rPr>
          <w:sz w:val="26"/>
          <w:szCs w:val="26"/>
        </w:rPr>
        <w:t xml:space="preserve">Выборочной проверкой соответствия расходной части проекта бюджета расходным обязательствам муниципального образования установлено, что в соответствии </w:t>
      </w:r>
      <w:r w:rsidR="00C55DD4">
        <w:rPr>
          <w:sz w:val="26"/>
          <w:szCs w:val="26"/>
        </w:rPr>
        <w:t>порядком</w:t>
      </w:r>
      <w:r w:rsidR="00513190">
        <w:rPr>
          <w:sz w:val="26"/>
          <w:szCs w:val="26"/>
        </w:rPr>
        <w:t xml:space="preserve">, установленным </w:t>
      </w:r>
      <w:r w:rsidRPr="00836E56">
        <w:rPr>
          <w:sz w:val="26"/>
          <w:szCs w:val="26"/>
        </w:rPr>
        <w:t>Бюджетн</w:t>
      </w:r>
      <w:r w:rsidR="00513190">
        <w:rPr>
          <w:sz w:val="26"/>
          <w:szCs w:val="26"/>
        </w:rPr>
        <w:t>ым</w:t>
      </w:r>
      <w:r w:rsidRPr="00836E56">
        <w:rPr>
          <w:sz w:val="26"/>
          <w:szCs w:val="26"/>
        </w:rPr>
        <w:t xml:space="preserve"> кодекс</w:t>
      </w:r>
      <w:r w:rsidR="00513190">
        <w:rPr>
          <w:sz w:val="26"/>
          <w:szCs w:val="26"/>
        </w:rPr>
        <w:t>ом</w:t>
      </w:r>
      <w:r w:rsidRPr="00836E56">
        <w:rPr>
          <w:sz w:val="26"/>
          <w:szCs w:val="26"/>
        </w:rPr>
        <w:t xml:space="preserve"> </w:t>
      </w:r>
      <w:r w:rsidR="00513190">
        <w:rPr>
          <w:sz w:val="26"/>
          <w:szCs w:val="26"/>
        </w:rPr>
        <w:t>Российской Федерации</w:t>
      </w:r>
      <w:r w:rsidRPr="00836E56">
        <w:rPr>
          <w:sz w:val="26"/>
          <w:szCs w:val="26"/>
        </w:rPr>
        <w:t xml:space="preserve"> формирование расходов муниципального образования осуществлялось в соответствии с расходными обязательствами, установленными муниципальными </w:t>
      </w:r>
      <w:r w:rsidRPr="00836E56">
        <w:rPr>
          <w:sz w:val="26"/>
          <w:szCs w:val="26"/>
        </w:rPr>
        <w:lastRenderedPageBreak/>
        <w:t>правовыми актами</w:t>
      </w:r>
      <w:r>
        <w:rPr>
          <w:sz w:val="26"/>
          <w:szCs w:val="26"/>
        </w:rPr>
        <w:t>,</w:t>
      </w:r>
      <w:r w:rsidRPr="00836E56">
        <w:rPr>
          <w:sz w:val="26"/>
          <w:szCs w:val="26"/>
        </w:rPr>
        <w:t xml:space="preserve"> принятыми по вопросам местного значения и иным вопросам, которые в соответствии с федеральными законами вправе решать </w:t>
      </w:r>
      <w:r>
        <w:rPr>
          <w:sz w:val="26"/>
          <w:szCs w:val="26"/>
        </w:rPr>
        <w:t>органы местного самоуправления.</w:t>
      </w:r>
    </w:p>
    <w:p w:rsidR="00513190" w:rsidRDefault="00513190" w:rsidP="00513190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E3D4E">
        <w:rPr>
          <w:sz w:val="26"/>
          <w:szCs w:val="26"/>
        </w:rPr>
        <w:t>Проверк</w:t>
      </w:r>
      <w:r>
        <w:rPr>
          <w:sz w:val="26"/>
          <w:szCs w:val="26"/>
        </w:rPr>
        <w:t>ой</w:t>
      </w:r>
      <w:r w:rsidRPr="007E3D4E">
        <w:rPr>
          <w:sz w:val="26"/>
          <w:szCs w:val="26"/>
        </w:rPr>
        <w:t xml:space="preserve"> обоснований </w:t>
      </w:r>
      <w:r>
        <w:rPr>
          <w:sz w:val="26"/>
          <w:szCs w:val="26"/>
        </w:rPr>
        <w:t>рас</w:t>
      </w:r>
      <w:r w:rsidRPr="007E3D4E">
        <w:rPr>
          <w:sz w:val="26"/>
          <w:szCs w:val="26"/>
        </w:rPr>
        <w:t>ход</w:t>
      </w:r>
      <w:r>
        <w:rPr>
          <w:sz w:val="26"/>
          <w:szCs w:val="26"/>
        </w:rPr>
        <w:t>ной части</w:t>
      </w:r>
      <w:r w:rsidRPr="007E3D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</w:t>
      </w:r>
      <w:r w:rsidRPr="007E3D4E">
        <w:rPr>
          <w:sz w:val="26"/>
          <w:szCs w:val="26"/>
        </w:rPr>
        <w:t>бюджета установлен</w:t>
      </w:r>
      <w:r>
        <w:rPr>
          <w:sz w:val="26"/>
          <w:szCs w:val="26"/>
        </w:rPr>
        <w:t xml:space="preserve">ы отдельные факты нарушения требований </w:t>
      </w:r>
      <w:r w:rsidRPr="00836E56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836E56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836E56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</w:t>
      </w:r>
      <w:r>
        <w:rPr>
          <w:spacing w:val="1"/>
          <w:sz w:val="26"/>
          <w:szCs w:val="26"/>
        </w:rPr>
        <w:t xml:space="preserve"> при </w:t>
      </w:r>
      <w:r>
        <w:rPr>
          <w:spacing w:val="1"/>
          <w:sz w:val="26"/>
          <w:szCs w:val="26"/>
        </w:rPr>
        <w:t>планировани</w:t>
      </w:r>
      <w:r>
        <w:rPr>
          <w:spacing w:val="1"/>
          <w:sz w:val="26"/>
          <w:szCs w:val="26"/>
        </w:rPr>
        <w:t>я</w:t>
      </w:r>
      <w:r>
        <w:rPr>
          <w:spacing w:val="1"/>
          <w:sz w:val="26"/>
          <w:szCs w:val="26"/>
        </w:rPr>
        <w:t xml:space="preserve"> бюджетных ассигнований на финансовое обеспечение выполнения муниципального задания</w:t>
      </w:r>
      <w:r>
        <w:rPr>
          <w:spacing w:val="1"/>
          <w:sz w:val="26"/>
          <w:szCs w:val="26"/>
        </w:rPr>
        <w:t>.</w:t>
      </w:r>
    </w:p>
    <w:p w:rsidR="00C57502" w:rsidRPr="00513190" w:rsidRDefault="00C57502" w:rsidP="00C57502">
      <w:pPr>
        <w:widowControl w:val="0"/>
        <w:autoSpaceDE w:val="0"/>
        <w:ind w:firstLine="567"/>
        <w:jc w:val="both"/>
        <w:rPr>
          <w:sz w:val="6"/>
          <w:szCs w:val="6"/>
        </w:rPr>
      </w:pPr>
    </w:p>
    <w:p w:rsidR="00513190" w:rsidRDefault="00513190" w:rsidP="0051319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результатам экспертизы Контрольно-счетная палата рекомендовала проект решения Думы Вилючинского городского округа </w:t>
      </w:r>
      <w:r w:rsidRPr="00CA5073">
        <w:rPr>
          <w:sz w:val="26"/>
          <w:szCs w:val="26"/>
        </w:rPr>
        <w:t xml:space="preserve">«О местном бюджете на </w:t>
      </w:r>
      <w:r>
        <w:rPr>
          <w:sz w:val="26"/>
          <w:szCs w:val="26"/>
        </w:rPr>
        <w:t>2020</w:t>
      </w:r>
      <w:r w:rsidRPr="00CA5073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CA5073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A5073">
        <w:rPr>
          <w:sz w:val="26"/>
          <w:szCs w:val="26"/>
        </w:rPr>
        <w:t xml:space="preserve"> годов» </w:t>
      </w:r>
      <w:r>
        <w:rPr>
          <w:sz w:val="25"/>
          <w:szCs w:val="25"/>
        </w:rPr>
        <w:t>принять к рассмотрению на сессии Думы Вилючинского городского округа после устранения изложенных замечаний.</w:t>
      </w:r>
    </w:p>
    <w:p w:rsidR="00C57502" w:rsidRPr="00513190" w:rsidRDefault="00C57502" w:rsidP="00C57502">
      <w:pPr>
        <w:widowControl w:val="0"/>
        <w:autoSpaceDE w:val="0"/>
        <w:ind w:firstLine="567"/>
        <w:jc w:val="both"/>
        <w:rPr>
          <w:sz w:val="6"/>
          <w:szCs w:val="6"/>
        </w:rPr>
      </w:pP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>По результатам мероприятия составлено заключение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C35966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</w:t>
      </w:r>
      <w:r w:rsidR="008D356F">
        <w:rPr>
          <w:rFonts w:ascii="Times New Roman" w:hAnsi="Times New Roman"/>
          <w:sz w:val="25"/>
          <w:szCs w:val="25"/>
        </w:rPr>
        <w:t xml:space="preserve"> 10.12.2019</w:t>
      </w:r>
      <w:r w:rsidRPr="00BD4DE5">
        <w:rPr>
          <w:rFonts w:ascii="Times New Roman" w:hAnsi="Times New Roman"/>
          <w:sz w:val="25"/>
          <w:szCs w:val="25"/>
        </w:rPr>
        <w:t>.</w:t>
      </w:r>
    </w:p>
    <w:p w:rsidR="005E6848" w:rsidRDefault="005E6848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</w:p>
    <w:p w:rsidR="005E6848" w:rsidRPr="00C35966" w:rsidRDefault="005E6848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bookmarkStart w:id="0" w:name="_GoBack"/>
      <w:bookmarkEnd w:id="0"/>
    </w:p>
    <w:sectPr w:rsidR="005E6848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7A" w:rsidRDefault="00817B7A" w:rsidP="005E6848">
      <w:r>
        <w:separator/>
      </w:r>
    </w:p>
  </w:endnote>
  <w:endnote w:type="continuationSeparator" w:id="0">
    <w:p w:rsidR="00817B7A" w:rsidRDefault="00817B7A" w:rsidP="005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7A" w:rsidRDefault="00817B7A" w:rsidP="005E6848">
      <w:r>
        <w:separator/>
      </w:r>
    </w:p>
  </w:footnote>
  <w:footnote w:type="continuationSeparator" w:id="0">
    <w:p w:rsidR="00817B7A" w:rsidRDefault="00817B7A" w:rsidP="005E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124D08"/>
    <w:rsid w:val="002A1ECE"/>
    <w:rsid w:val="002C1D52"/>
    <w:rsid w:val="0031480A"/>
    <w:rsid w:val="003824B5"/>
    <w:rsid w:val="003F4198"/>
    <w:rsid w:val="00513190"/>
    <w:rsid w:val="00536AC1"/>
    <w:rsid w:val="005764FC"/>
    <w:rsid w:val="00583477"/>
    <w:rsid w:val="005E6848"/>
    <w:rsid w:val="006B32CD"/>
    <w:rsid w:val="00817B7A"/>
    <w:rsid w:val="008D356F"/>
    <w:rsid w:val="00B66679"/>
    <w:rsid w:val="00BA730C"/>
    <w:rsid w:val="00BB13F9"/>
    <w:rsid w:val="00C20B32"/>
    <w:rsid w:val="00C22EFD"/>
    <w:rsid w:val="00C35966"/>
    <w:rsid w:val="00C55DD4"/>
    <w:rsid w:val="00C57502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indent">
    <w:name w:val="textindent"/>
    <w:basedOn w:val="a"/>
    <w:rsid w:val="005E6848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rsid w:val="005E684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E6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E6848"/>
    <w:rPr>
      <w:vertAlign w:val="superscript"/>
    </w:rPr>
  </w:style>
  <w:style w:type="paragraph" w:styleId="aa">
    <w:name w:val="List Paragraph"/>
    <w:basedOn w:val="a"/>
    <w:uiPriority w:val="34"/>
    <w:qFormat/>
    <w:rsid w:val="00C5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14</cp:revision>
  <cp:lastPrinted>2020-01-12T20:55:00Z</cp:lastPrinted>
  <dcterms:created xsi:type="dcterms:W3CDTF">2019-09-02T22:52:00Z</dcterms:created>
  <dcterms:modified xsi:type="dcterms:W3CDTF">2020-01-12T23:00:00Z</dcterms:modified>
</cp:coreProperties>
</file>