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D0" w:rsidRPr="00CE431F" w:rsidRDefault="00047FD0" w:rsidP="00047FD0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 w:rsidRPr="00CE431F">
        <w:rPr>
          <w:bCs/>
          <w:sz w:val="22"/>
          <w:szCs w:val="25"/>
        </w:rPr>
        <w:t xml:space="preserve">Приложение № </w:t>
      </w:r>
      <w:r w:rsidR="00D409E0">
        <w:rPr>
          <w:bCs/>
          <w:sz w:val="22"/>
          <w:szCs w:val="25"/>
        </w:rPr>
        <w:t>4</w:t>
      </w:r>
    </w:p>
    <w:p w:rsidR="00047FD0" w:rsidRDefault="00574DA2" w:rsidP="00047FD0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>к письму от 09.01</w:t>
      </w:r>
      <w:r w:rsidR="00047FD0" w:rsidRPr="00CE431F">
        <w:rPr>
          <w:bCs/>
          <w:sz w:val="22"/>
          <w:szCs w:val="25"/>
        </w:rPr>
        <w:t>.201</w:t>
      </w:r>
      <w:r>
        <w:rPr>
          <w:bCs/>
          <w:sz w:val="22"/>
          <w:szCs w:val="25"/>
        </w:rPr>
        <w:t>9</w:t>
      </w:r>
      <w:r w:rsidR="00047FD0" w:rsidRPr="00CE431F">
        <w:rPr>
          <w:bCs/>
          <w:sz w:val="22"/>
          <w:szCs w:val="25"/>
        </w:rPr>
        <w:t xml:space="preserve"> № </w:t>
      </w:r>
      <w:r w:rsidR="00D409E0">
        <w:rPr>
          <w:bCs/>
          <w:sz w:val="22"/>
          <w:szCs w:val="25"/>
        </w:rPr>
        <w:t>3</w:t>
      </w:r>
    </w:p>
    <w:p w:rsidR="00047FD0" w:rsidRPr="00C35966" w:rsidRDefault="00047FD0" w:rsidP="00047FD0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047FD0" w:rsidRPr="00BD4DE5" w:rsidRDefault="00047FD0" w:rsidP="00047FD0">
      <w:pPr>
        <w:pStyle w:val="a3"/>
        <w:tabs>
          <w:tab w:val="left" w:pos="540"/>
        </w:tabs>
        <w:rPr>
          <w:b/>
          <w:bCs/>
          <w:sz w:val="25"/>
          <w:szCs w:val="25"/>
        </w:rPr>
      </w:pPr>
      <w:r w:rsidRPr="00BD4DE5">
        <w:rPr>
          <w:b/>
          <w:bCs/>
          <w:sz w:val="25"/>
          <w:szCs w:val="25"/>
        </w:rPr>
        <w:t xml:space="preserve">Информация </w:t>
      </w:r>
    </w:p>
    <w:p w:rsidR="00047FD0" w:rsidRPr="00BD4DE5" w:rsidRDefault="00047FD0" w:rsidP="00047FD0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по результатам экспертно-аналитического мероприятия </w:t>
      </w:r>
    </w:p>
    <w:p w:rsidR="00047FD0" w:rsidRPr="00BD4DE5" w:rsidRDefault="00047FD0" w:rsidP="00047FD0">
      <w:pPr>
        <w:pStyle w:val="Default"/>
        <w:jc w:val="center"/>
        <w:rPr>
          <w:b/>
          <w:sz w:val="14"/>
          <w:szCs w:val="14"/>
        </w:rPr>
      </w:pPr>
    </w:p>
    <w:p w:rsidR="00047FD0" w:rsidRDefault="00047FD0" w:rsidP="00047FD0">
      <w:pPr>
        <w:pStyle w:val="Default"/>
        <w:jc w:val="center"/>
        <w:rPr>
          <w:b/>
          <w:sz w:val="25"/>
          <w:szCs w:val="25"/>
        </w:rPr>
      </w:pPr>
      <w:bookmarkStart w:id="0" w:name="_GoBack"/>
      <w:r w:rsidRPr="00BD4DE5">
        <w:rPr>
          <w:b/>
          <w:sz w:val="25"/>
          <w:szCs w:val="25"/>
        </w:rPr>
        <w:t xml:space="preserve"> </w:t>
      </w:r>
      <w:r w:rsidRPr="001C57DC">
        <w:rPr>
          <w:b/>
          <w:sz w:val="25"/>
          <w:szCs w:val="25"/>
        </w:rPr>
        <w:t>Экспертиза проекта решения Думы Вилючинского городского округа</w:t>
      </w:r>
    </w:p>
    <w:p w:rsidR="00047FD0" w:rsidRPr="00F1503D" w:rsidRDefault="00F1503D" w:rsidP="00047FD0">
      <w:pPr>
        <w:pStyle w:val="Default"/>
        <w:jc w:val="center"/>
        <w:rPr>
          <w:b/>
          <w:sz w:val="25"/>
          <w:szCs w:val="25"/>
        </w:rPr>
      </w:pPr>
      <w:r w:rsidRPr="00F1503D">
        <w:rPr>
          <w:b/>
          <w:sz w:val="25"/>
          <w:szCs w:val="25"/>
        </w:rPr>
        <w:t xml:space="preserve">«Об утверждении Порядка организации ритуальных услуг и содержании мест захоронения на территории Вилючинского </w:t>
      </w:r>
      <w:proofErr w:type="gramStart"/>
      <w:r w:rsidRPr="00F1503D">
        <w:rPr>
          <w:b/>
          <w:sz w:val="25"/>
          <w:szCs w:val="25"/>
        </w:rPr>
        <w:t>городского</w:t>
      </w:r>
      <w:proofErr w:type="gramEnd"/>
      <w:r w:rsidRPr="00F1503D">
        <w:rPr>
          <w:b/>
          <w:sz w:val="25"/>
          <w:szCs w:val="25"/>
        </w:rPr>
        <w:t xml:space="preserve"> округа-ЗАТО г. Вилючинска»</w:t>
      </w:r>
      <w:bookmarkEnd w:id="0"/>
    </w:p>
    <w:p w:rsidR="00047FD0" w:rsidRPr="00FD2055" w:rsidRDefault="00047FD0" w:rsidP="00047FD0">
      <w:pPr>
        <w:pStyle w:val="Default"/>
        <w:ind w:firstLine="540"/>
        <w:jc w:val="both"/>
        <w:rPr>
          <w:b/>
          <w:bCs/>
          <w:sz w:val="25"/>
          <w:szCs w:val="25"/>
        </w:rPr>
      </w:pPr>
    </w:p>
    <w:p w:rsidR="00047FD0" w:rsidRDefault="00047FD0" w:rsidP="00047FD0">
      <w:pPr>
        <w:pStyle w:val="Default"/>
        <w:ind w:firstLine="540"/>
        <w:jc w:val="both"/>
        <w:rPr>
          <w:sz w:val="25"/>
          <w:szCs w:val="25"/>
        </w:rPr>
      </w:pPr>
      <w:r w:rsidRPr="00BD4DE5">
        <w:rPr>
          <w:bCs/>
          <w:sz w:val="25"/>
          <w:szCs w:val="25"/>
        </w:rPr>
        <w:t xml:space="preserve">Мероприятие проведено </w:t>
      </w:r>
      <w:r w:rsidR="00632107">
        <w:rPr>
          <w:bCs/>
          <w:sz w:val="25"/>
          <w:szCs w:val="25"/>
        </w:rPr>
        <w:t>0</w:t>
      </w:r>
      <w:r w:rsidR="00F1503D">
        <w:rPr>
          <w:bCs/>
          <w:sz w:val="25"/>
          <w:szCs w:val="25"/>
        </w:rPr>
        <w:t>4-</w:t>
      </w:r>
      <w:r w:rsidR="00F1503D">
        <w:rPr>
          <w:sz w:val="25"/>
          <w:szCs w:val="25"/>
        </w:rPr>
        <w:t xml:space="preserve">05 </w:t>
      </w:r>
      <w:r w:rsidR="00632107">
        <w:rPr>
          <w:sz w:val="25"/>
          <w:szCs w:val="25"/>
        </w:rPr>
        <w:t>дека</w:t>
      </w:r>
      <w:r>
        <w:rPr>
          <w:sz w:val="25"/>
          <w:szCs w:val="25"/>
        </w:rPr>
        <w:t>бря</w:t>
      </w:r>
      <w:r w:rsidRPr="00E137F4">
        <w:rPr>
          <w:sz w:val="25"/>
          <w:szCs w:val="25"/>
        </w:rPr>
        <w:t xml:space="preserve"> 201</w:t>
      </w:r>
      <w:r>
        <w:rPr>
          <w:sz w:val="25"/>
          <w:szCs w:val="25"/>
        </w:rPr>
        <w:t>8</w:t>
      </w:r>
      <w:r w:rsidRPr="00E137F4">
        <w:rPr>
          <w:sz w:val="25"/>
          <w:szCs w:val="25"/>
        </w:rPr>
        <w:t xml:space="preserve"> года.</w:t>
      </w:r>
    </w:p>
    <w:p w:rsidR="00047FD0" w:rsidRPr="00BD4DE5" w:rsidRDefault="00047FD0" w:rsidP="00047FD0">
      <w:pPr>
        <w:pStyle w:val="Default"/>
        <w:ind w:firstLine="540"/>
        <w:jc w:val="both"/>
        <w:rPr>
          <w:bCs/>
          <w:sz w:val="14"/>
          <w:szCs w:val="14"/>
        </w:rPr>
      </w:pPr>
    </w:p>
    <w:p w:rsidR="00632107" w:rsidRDefault="00F1503D" w:rsidP="00632107">
      <w:pPr>
        <w:ind w:firstLine="567"/>
        <w:contextualSpacing/>
        <w:jc w:val="both"/>
        <w:rPr>
          <w:sz w:val="25"/>
          <w:szCs w:val="25"/>
        </w:rPr>
      </w:pPr>
      <w:r w:rsidRPr="00F51957">
        <w:rPr>
          <w:sz w:val="25"/>
          <w:szCs w:val="25"/>
        </w:rPr>
        <w:t>Представленны</w:t>
      </w:r>
      <w:r>
        <w:rPr>
          <w:sz w:val="25"/>
          <w:szCs w:val="25"/>
        </w:rPr>
        <w:t>м</w:t>
      </w:r>
      <w:r w:rsidRPr="00F51957">
        <w:rPr>
          <w:sz w:val="25"/>
          <w:szCs w:val="25"/>
        </w:rPr>
        <w:t xml:space="preserve"> на экспертизу проект</w:t>
      </w:r>
      <w:r>
        <w:rPr>
          <w:sz w:val="25"/>
          <w:szCs w:val="25"/>
        </w:rPr>
        <w:t>ом</w:t>
      </w:r>
      <w:r w:rsidRPr="00F51957">
        <w:rPr>
          <w:sz w:val="25"/>
          <w:szCs w:val="25"/>
        </w:rPr>
        <w:t xml:space="preserve"> муниципального правового акта</w:t>
      </w:r>
      <w:r>
        <w:rPr>
          <w:sz w:val="25"/>
          <w:szCs w:val="25"/>
        </w:rPr>
        <w:t xml:space="preserve"> предлагается решением Думы Вилючинского городского округа установить порядок организации ритуальных услуг и содержания мест захоронения на территории Вилючинского городского округа, а также установить полномочия Думы ВГО и администрации ВГО в части решения этих вопросов.</w:t>
      </w:r>
      <w:r w:rsidR="00632107">
        <w:rPr>
          <w:sz w:val="25"/>
          <w:szCs w:val="25"/>
        </w:rPr>
        <w:t xml:space="preserve"> </w:t>
      </w:r>
    </w:p>
    <w:p w:rsidR="00632107" w:rsidRPr="00F67AEB" w:rsidRDefault="00632107" w:rsidP="00632107">
      <w:pPr>
        <w:ind w:firstLine="567"/>
        <w:contextualSpacing/>
        <w:jc w:val="both"/>
        <w:rPr>
          <w:sz w:val="14"/>
          <w:szCs w:val="14"/>
        </w:rPr>
      </w:pPr>
    </w:p>
    <w:p w:rsidR="00F1503D" w:rsidRDefault="00632107" w:rsidP="00632107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Анализ</w:t>
      </w:r>
      <w:r w:rsidR="00F1503D">
        <w:rPr>
          <w:sz w:val="25"/>
          <w:szCs w:val="25"/>
        </w:rPr>
        <w:t>ом</w:t>
      </w:r>
      <w:r>
        <w:rPr>
          <w:sz w:val="25"/>
          <w:szCs w:val="25"/>
        </w:rPr>
        <w:t xml:space="preserve"> проекта муниципального правового акта </w:t>
      </w:r>
      <w:r w:rsidR="00F1503D">
        <w:rPr>
          <w:sz w:val="25"/>
          <w:szCs w:val="25"/>
        </w:rPr>
        <w:t>установлено:</w:t>
      </w:r>
    </w:p>
    <w:p w:rsidR="00F1503D" w:rsidRDefault="00F1503D" w:rsidP="00632107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– документ не содержит действующих в настоящее время и обязательных для решения вопроса местного значения по организации ритуальных услуг и содержанию мест захоронения расходных обязательств;</w:t>
      </w:r>
    </w:p>
    <w:p w:rsidR="00F1503D" w:rsidRDefault="00F1503D" w:rsidP="00632107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– в нарушение порядка</w:t>
      </w:r>
      <w:r w:rsidR="002862E6">
        <w:rPr>
          <w:sz w:val="25"/>
          <w:szCs w:val="25"/>
        </w:rPr>
        <w:t>,</w:t>
      </w:r>
      <w:r>
        <w:rPr>
          <w:sz w:val="25"/>
          <w:szCs w:val="25"/>
        </w:rPr>
        <w:t xml:space="preserve"> установленного Бюджетным кодексом </w:t>
      </w:r>
      <w:r w:rsidRPr="001046AA">
        <w:rPr>
          <w:sz w:val="25"/>
          <w:szCs w:val="25"/>
        </w:rPr>
        <w:t>Российской Федерации</w:t>
      </w:r>
      <w:r w:rsidR="002862E6">
        <w:rPr>
          <w:sz w:val="25"/>
          <w:szCs w:val="25"/>
        </w:rPr>
        <w:t>,</w:t>
      </w:r>
      <w:r>
        <w:rPr>
          <w:sz w:val="25"/>
          <w:szCs w:val="25"/>
        </w:rPr>
        <w:t xml:space="preserve"> исполнение расходного обязательства по </w:t>
      </w:r>
      <w:r w:rsidRPr="00F1503D">
        <w:rPr>
          <w:sz w:val="25"/>
          <w:szCs w:val="25"/>
        </w:rPr>
        <w:t>организации</w:t>
      </w:r>
      <w:r w:rsidRPr="00EF524F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содержания мест захоронения предлагается ограничить размером </w:t>
      </w:r>
      <w:r w:rsidRPr="00F1503D">
        <w:rPr>
          <w:sz w:val="25"/>
          <w:szCs w:val="25"/>
        </w:rPr>
        <w:t xml:space="preserve">бюджетных ассигнований, предусмотренных </w:t>
      </w:r>
      <w:r w:rsidR="002862E6">
        <w:rPr>
          <w:sz w:val="25"/>
          <w:szCs w:val="25"/>
        </w:rPr>
        <w:t>решением Думы Вилючинского городского округа</w:t>
      </w:r>
      <w:r w:rsidR="002862E6" w:rsidRPr="00F1503D">
        <w:rPr>
          <w:sz w:val="25"/>
          <w:szCs w:val="25"/>
        </w:rPr>
        <w:t xml:space="preserve"> </w:t>
      </w:r>
      <w:r w:rsidR="002862E6">
        <w:rPr>
          <w:sz w:val="25"/>
          <w:szCs w:val="25"/>
        </w:rPr>
        <w:t xml:space="preserve">о местном бюджете </w:t>
      </w:r>
      <w:r w:rsidRPr="00F1503D">
        <w:rPr>
          <w:sz w:val="25"/>
          <w:szCs w:val="25"/>
        </w:rPr>
        <w:t>на соответствующий финансовый год (финансовый год и плановый период</w:t>
      </w:r>
      <w:r>
        <w:rPr>
          <w:sz w:val="25"/>
          <w:szCs w:val="25"/>
        </w:rPr>
        <w:t>)</w:t>
      </w:r>
      <w:r w:rsidR="002862E6">
        <w:rPr>
          <w:sz w:val="25"/>
          <w:szCs w:val="25"/>
        </w:rPr>
        <w:t>.</w:t>
      </w:r>
    </w:p>
    <w:p w:rsidR="00F1503D" w:rsidRDefault="00F1503D" w:rsidP="00632107">
      <w:pPr>
        <w:ind w:firstLine="567"/>
        <w:contextualSpacing/>
        <w:jc w:val="both"/>
        <w:rPr>
          <w:sz w:val="25"/>
          <w:szCs w:val="25"/>
        </w:rPr>
      </w:pPr>
    </w:p>
    <w:p w:rsidR="00F1503D" w:rsidRDefault="002862E6" w:rsidP="00F1503D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По результатам экспертизы</w:t>
      </w:r>
      <w:r w:rsidR="00F150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Контрольно-счетная палата рекомендовала проект решения Думы Вилючинского городского округа </w:t>
      </w:r>
      <w:r w:rsidRPr="00B26B10">
        <w:rPr>
          <w:sz w:val="25"/>
          <w:szCs w:val="25"/>
        </w:rPr>
        <w:t xml:space="preserve">«Об утверждении Порядка организации ритуальных услуг и содержании мест захоронения на территории Вилючинского </w:t>
      </w:r>
      <w:proofErr w:type="gramStart"/>
      <w:r w:rsidRPr="00B26B10">
        <w:rPr>
          <w:sz w:val="25"/>
          <w:szCs w:val="25"/>
        </w:rPr>
        <w:t>городского</w:t>
      </w:r>
      <w:proofErr w:type="gramEnd"/>
      <w:r w:rsidRPr="00B26B10">
        <w:rPr>
          <w:sz w:val="25"/>
          <w:szCs w:val="25"/>
        </w:rPr>
        <w:t xml:space="preserve"> округа-ЗАТО г. Вилючинска»</w:t>
      </w:r>
      <w:r>
        <w:rPr>
          <w:sz w:val="25"/>
          <w:szCs w:val="25"/>
        </w:rPr>
        <w:t xml:space="preserve"> принять к</w:t>
      </w:r>
      <w:r w:rsidR="00F1503D">
        <w:rPr>
          <w:sz w:val="25"/>
          <w:szCs w:val="25"/>
        </w:rPr>
        <w:t xml:space="preserve"> рассмотрению на сессии Думы Вилючинского городского округа после устранения изложенных замечаний.</w:t>
      </w:r>
    </w:p>
    <w:p w:rsidR="00632107" w:rsidRPr="00632107" w:rsidRDefault="00632107" w:rsidP="00047FD0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14"/>
          <w:szCs w:val="14"/>
        </w:rPr>
      </w:pPr>
    </w:p>
    <w:p w:rsidR="00047FD0" w:rsidRPr="00BD4DE5" w:rsidRDefault="00047FD0" w:rsidP="00047FD0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BD4DE5">
        <w:rPr>
          <w:rFonts w:ascii="Times New Roman" w:hAnsi="Times New Roman"/>
          <w:bCs/>
          <w:sz w:val="25"/>
          <w:szCs w:val="25"/>
        </w:rPr>
        <w:t xml:space="preserve">По результатам мероприятия составлено заключение от </w:t>
      </w:r>
      <w:r w:rsidR="00574DA2">
        <w:rPr>
          <w:rFonts w:ascii="Times New Roman" w:hAnsi="Times New Roman"/>
          <w:bCs/>
          <w:sz w:val="25"/>
          <w:szCs w:val="25"/>
        </w:rPr>
        <w:t>0</w:t>
      </w:r>
      <w:r w:rsidR="002862E6">
        <w:rPr>
          <w:rFonts w:ascii="Times New Roman" w:hAnsi="Times New Roman"/>
          <w:bCs/>
          <w:sz w:val="25"/>
          <w:szCs w:val="25"/>
        </w:rPr>
        <w:t>6</w:t>
      </w:r>
      <w:r w:rsidRPr="00BD4DE5">
        <w:rPr>
          <w:rFonts w:ascii="Times New Roman" w:hAnsi="Times New Roman"/>
          <w:bCs/>
          <w:sz w:val="25"/>
          <w:szCs w:val="25"/>
        </w:rPr>
        <w:t>.</w:t>
      </w:r>
      <w:r>
        <w:rPr>
          <w:rFonts w:ascii="Times New Roman" w:hAnsi="Times New Roman"/>
          <w:bCs/>
          <w:sz w:val="25"/>
          <w:szCs w:val="25"/>
        </w:rPr>
        <w:t>1</w:t>
      </w:r>
      <w:r w:rsidR="00574DA2">
        <w:rPr>
          <w:rFonts w:ascii="Times New Roman" w:hAnsi="Times New Roman"/>
          <w:bCs/>
          <w:sz w:val="25"/>
          <w:szCs w:val="25"/>
        </w:rPr>
        <w:t>2</w:t>
      </w:r>
      <w:r w:rsidRPr="00BD4DE5">
        <w:rPr>
          <w:rFonts w:ascii="Times New Roman" w:hAnsi="Times New Roman"/>
          <w:bCs/>
          <w:sz w:val="25"/>
          <w:szCs w:val="25"/>
        </w:rPr>
        <w:t>.201</w:t>
      </w:r>
      <w:r w:rsidR="00574DA2">
        <w:rPr>
          <w:rFonts w:ascii="Times New Roman" w:hAnsi="Times New Roman"/>
          <w:bCs/>
          <w:sz w:val="25"/>
          <w:szCs w:val="25"/>
        </w:rPr>
        <w:t>8</w:t>
      </w:r>
      <w:r w:rsidRPr="00BD4DE5">
        <w:rPr>
          <w:rFonts w:ascii="Times New Roman" w:hAnsi="Times New Roman"/>
          <w:sz w:val="25"/>
          <w:szCs w:val="25"/>
        </w:rPr>
        <w:t xml:space="preserve"> № </w:t>
      </w:r>
      <w:r>
        <w:rPr>
          <w:rFonts w:ascii="Times New Roman" w:hAnsi="Times New Roman"/>
          <w:sz w:val="25"/>
          <w:szCs w:val="25"/>
        </w:rPr>
        <w:t>3</w:t>
      </w:r>
      <w:r w:rsidR="002862E6">
        <w:rPr>
          <w:rFonts w:ascii="Times New Roman" w:hAnsi="Times New Roman"/>
          <w:sz w:val="25"/>
          <w:szCs w:val="25"/>
        </w:rPr>
        <w:t>5</w:t>
      </w:r>
      <w:r w:rsidRPr="00BD4DE5">
        <w:rPr>
          <w:rFonts w:ascii="Times New Roman" w:hAnsi="Times New Roman"/>
          <w:sz w:val="25"/>
          <w:szCs w:val="25"/>
        </w:rPr>
        <w:t>/201</w:t>
      </w:r>
      <w:r>
        <w:rPr>
          <w:rFonts w:ascii="Times New Roman" w:hAnsi="Times New Roman"/>
          <w:sz w:val="25"/>
          <w:szCs w:val="25"/>
        </w:rPr>
        <w:t>8</w:t>
      </w:r>
      <w:r w:rsidRPr="00BD4DE5">
        <w:rPr>
          <w:rFonts w:ascii="Times New Roman" w:hAnsi="Times New Roman"/>
          <w:sz w:val="25"/>
          <w:szCs w:val="25"/>
        </w:rPr>
        <w:t xml:space="preserve">.       </w:t>
      </w:r>
      <w:r w:rsidRPr="00BD4DE5">
        <w:rPr>
          <w:rFonts w:ascii="Times New Roman" w:hAnsi="Times New Roman"/>
          <w:bCs/>
          <w:sz w:val="25"/>
          <w:szCs w:val="25"/>
        </w:rPr>
        <w:t xml:space="preserve">  </w:t>
      </w:r>
    </w:p>
    <w:p w:rsidR="00047FD0" w:rsidRPr="00BD4DE5" w:rsidRDefault="00047FD0" w:rsidP="00047FD0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047FD0" w:rsidRPr="00BD4DE5" w:rsidRDefault="00047FD0" w:rsidP="00047FD0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D4DE5">
        <w:rPr>
          <w:rFonts w:ascii="Times New Roman" w:hAnsi="Times New Roman"/>
          <w:sz w:val="25"/>
          <w:szCs w:val="25"/>
        </w:rPr>
        <w:t>Заключение направлено в адрес Думы Вилючинского городского округа.</w:t>
      </w:r>
    </w:p>
    <w:p w:rsidR="003824B5" w:rsidRDefault="003824B5"/>
    <w:sectPr w:rsidR="003824B5" w:rsidSect="00047F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3E"/>
    <w:rsid w:val="00047FD0"/>
    <w:rsid w:val="0006463E"/>
    <w:rsid w:val="00116517"/>
    <w:rsid w:val="002862E6"/>
    <w:rsid w:val="003824B5"/>
    <w:rsid w:val="004934B4"/>
    <w:rsid w:val="00574DA2"/>
    <w:rsid w:val="00632107"/>
    <w:rsid w:val="007E5A6F"/>
    <w:rsid w:val="00B66679"/>
    <w:rsid w:val="00D409E0"/>
    <w:rsid w:val="00F1503D"/>
    <w:rsid w:val="00F1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26249-AD46-461F-9BEE-5CE4037C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7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47FD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47F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47FD0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47FD0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9</cp:revision>
  <cp:lastPrinted>2019-01-10T03:15:00Z</cp:lastPrinted>
  <dcterms:created xsi:type="dcterms:W3CDTF">2018-11-01T02:45:00Z</dcterms:created>
  <dcterms:modified xsi:type="dcterms:W3CDTF">2019-01-10T03:44:00Z</dcterms:modified>
</cp:coreProperties>
</file>