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0" w:rsidRPr="00CE431F" w:rsidRDefault="00047FD0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 w:rsidR="009B6B1A">
        <w:rPr>
          <w:bCs/>
          <w:sz w:val="22"/>
          <w:szCs w:val="25"/>
        </w:rPr>
        <w:t>1</w:t>
      </w:r>
    </w:p>
    <w:p w:rsidR="00047FD0" w:rsidRDefault="00574DA2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</w:t>
      </w:r>
      <w:r w:rsidR="00047FD0"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="00047FD0" w:rsidRPr="00CE431F">
        <w:rPr>
          <w:bCs/>
          <w:sz w:val="22"/>
          <w:szCs w:val="25"/>
        </w:rPr>
        <w:t xml:space="preserve"> № </w:t>
      </w:r>
      <w:r w:rsidR="009B6B1A">
        <w:rPr>
          <w:bCs/>
          <w:sz w:val="22"/>
          <w:szCs w:val="25"/>
        </w:rPr>
        <w:t>3</w:t>
      </w:r>
    </w:p>
    <w:p w:rsidR="00047FD0" w:rsidRPr="00C35966" w:rsidRDefault="00047FD0" w:rsidP="00047FD0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047FD0" w:rsidRPr="00BD4DE5" w:rsidRDefault="00047FD0" w:rsidP="00047FD0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047FD0" w:rsidRPr="00BD4DE5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047FD0" w:rsidRPr="00BD4DE5" w:rsidRDefault="00047FD0" w:rsidP="00047FD0">
      <w:pPr>
        <w:pStyle w:val="Default"/>
        <w:jc w:val="center"/>
        <w:rPr>
          <w:b/>
          <w:sz w:val="14"/>
          <w:szCs w:val="14"/>
        </w:rPr>
      </w:pPr>
    </w:p>
    <w:p w:rsidR="00047FD0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bookmarkStart w:id="0" w:name="_GoBack"/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</w:p>
    <w:p w:rsidR="00047FD0" w:rsidRPr="00574DA2" w:rsidRDefault="00574DA2" w:rsidP="00047FD0">
      <w:pPr>
        <w:pStyle w:val="Default"/>
        <w:jc w:val="center"/>
        <w:rPr>
          <w:b/>
          <w:sz w:val="25"/>
          <w:szCs w:val="25"/>
        </w:rPr>
      </w:pPr>
      <w:r w:rsidRPr="00574DA2">
        <w:rPr>
          <w:b/>
          <w:sz w:val="25"/>
          <w:szCs w:val="25"/>
        </w:rPr>
        <w:t>«Об утверждении Положения о порядке установки мемориальных сооружений, мемориальных досок, иных памятных знаках и их учете на территории Вилючинского городского округа»</w:t>
      </w:r>
    </w:p>
    <w:bookmarkEnd w:id="0"/>
    <w:p w:rsidR="00047FD0" w:rsidRPr="00FD2055" w:rsidRDefault="00047FD0" w:rsidP="00047FD0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047FD0" w:rsidRDefault="00047FD0" w:rsidP="00047FD0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2</w:t>
      </w:r>
      <w:r w:rsidR="00574DA2">
        <w:rPr>
          <w:bCs/>
          <w:sz w:val="25"/>
          <w:szCs w:val="25"/>
        </w:rPr>
        <w:t>8</w:t>
      </w:r>
      <w:r>
        <w:rPr>
          <w:sz w:val="25"/>
          <w:szCs w:val="25"/>
        </w:rPr>
        <w:t xml:space="preserve"> </w:t>
      </w:r>
      <w:r w:rsidR="00574DA2">
        <w:rPr>
          <w:sz w:val="25"/>
          <w:szCs w:val="25"/>
        </w:rPr>
        <w:t>но</w:t>
      </w:r>
      <w:r>
        <w:rPr>
          <w:sz w:val="25"/>
          <w:szCs w:val="25"/>
        </w:rPr>
        <w:t>ября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047FD0" w:rsidRPr="00BD4DE5" w:rsidRDefault="00047FD0" w:rsidP="00047FD0">
      <w:pPr>
        <w:pStyle w:val="Default"/>
        <w:ind w:firstLine="540"/>
        <w:jc w:val="both"/>
        <w:rPr>
          <w:bCs/>
          <w:sz w:val="14"/>
          <w:szCs w:val="14"/>
        </w:rPr>
      </w:pPr>
    </w:p>
    <w:p w:rsidR="00047FD0" w:rsidRDefault="00574DA2" w:rsidP="00047FD0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предлага-ется</w:t>
      </w:r>
      <w:proofErr w:type="spellEnd"/>
      <w:proofErr w:type="gramEnd"/>
      <w:r>
        <w:rPr>
          <w:sz w:val="25"/>
          <w:szCs w:val="25"/>
        </w:rPr>
        <w:t xml:space="preserve"> решением Думы Вилючинского городского округа определить порядок установки</w:t>
      </w:r>
      <w:r w:rsidRPr="006542CA">
        <w:rPr>
          <w:sz w:val="25"/>
          <w:szCs w:val="25"/>
        </w:rPr>
        <w:t xml:space="preserve"> </w:t>
      </w:r>
      <w:r>
        <w:rPr>
          <w:sz w:val="25"/>
          <w:szCs w:val="25"/>
        </w:rPr>
        <w:t>на территории Вилючинского городского округа мемориальных сооружений, мемориальных досок, иных памятных знаков, а также порядок их учета и содержания.</w:t>
      </w:r>
    </w:p>
    <w:p w:rsidR="00574DA2" w:rsidRDefault="00574DA2" w:rsidP="00574DA2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Проект муниципального правового акта, разработан в соответствии с законодательством Российской Федерации, устанавливающим полномочия органов местного самоуправления.</w:t>
      </w:r>
    </w:p>
    <w:p w:rsidR="00574DA2" w:rsidRPr="00F67AEB" w:rsidRDefault="00574DA2" w:rsidP="00574DA2">
      <w:pPr>
        <w:ind w:firstLine="567"/>
        <w:contextualSpacing/>
        <w:jc w:val="both"/>
        <w:rPr>
          <w:sz w:val="14"/>
          <w:szCs w:val="14"/>
        </w:rPr>
      </w:pPr>
    </w:p>
    <w:p w:rsidR="00047FD0" w:rsidRPr="00AC2C43" w:rsidRDefault="00574DA2" w:rsidP="00574DA2">
      <w:pPr>
        <w:ind w:firstLine="567"/>
        <w:contextualSpacing/>
        <w:jc w:val="both"/>
        <w:rPr>
          <w:sz w:val="6"/>
          <w:szCs w:val="6"/>
        </w:rPr>
      </w:pPr>
      <w:r>
        <w:rPr>
          <w:sz w:val="25"/>
          <w:szCs w:val="25"/>
        </w:rPr>
        <w:t>Анализ проекта муниципального правового акта показал, что его принятие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574DA2">
        <w:rPr>
          <w:rFonts w:ascii="Times New Roman" w:hAnsi="Times New Roman"/>
          <w:bCs/>
          <w:sz w:val="25"/>
          <w:szCs w:val="25"/>
        </w:rPr>
        <w:t>03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1</w:t>
      </w:r>
      <w:r w:rsidR="00574DA2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574DA2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3</w:t>
      </w:r>
      <w:r w:rsidR="00574DA2">
        <w:rPr>
          <w:rFonts w:ascii="Times New Roman" w:hAnsi="Times New Roman"/>
          <w:sz w:val="25"/>
          <w:szCs w:val="25"/>
        </w:rPr>
        <w:t>2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824B5" w:rsidRDefault="003824B5"/>
    <w:sectPr w:rsidR="003824B5" w:rsidSect="00047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E"/>
    <w:rsid w:val="00047FD0"/>
    <w:rsid w:val="0006463E"/>
    <w:rsid w:val="00116517"/>
    <w:rsid w:val="003824B5"/>
    <w:rsid w:val="004934B4"/>
    <w:rsid w:val="00574DA2"/>
    <w:rsid w:val="009B6B1A"/>
    <w:rsid w:val="00B66679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6249-AD46-461F-9BEE-5CE403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47F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7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7FD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FD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6</cp:revision>
  <cp:lastPrinted>2019-01-10T02:50:00Z</cp:lastPrinted>
  <dcterms:created xsi:type="dcterms:W3CDTF">2018-11-01T02:45:00Z</dcterms:created>
  <dcterms:modified xsi:type="dcterms:W3CDTF">2019-01-10T03:43:00Z</dcterms:modified>
</cp:coreProperties>
</file>