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426" w:hanging="0"/>
        <w:jc w:val="center"/>
        <w:rPr/>
      </w:pPr>
      <w:r>
        <w:rPr>
          <w:sz w:val="28"/>
          <w:szCs w:val="28"/>
        </w:rPr>
        <w:t>А</w:t>
      </w:r>
      <w:r>
        <w:rPr>
          <w:sz w:val="24"/>
          <w:szCs w:val="24"/>
        </w:rPr>
        <w:t xml:space="preserve">ДМИНИСТРАЦИЯ </w:t>
      </w:r>
      <w:r>
        <w:rPr>
          <w:sz w:val="28"/>
          <w:szCs w:val="28"/>
        </w:rPr>
        <w:t>В</w:t>
      </w:r>
      <w:r>
        <w:rPr>
          <w:sz w:val="24"/>
          <w:szCs w:val="24"/>
        </w:rPr>
        <w:t>ИЛЮЧИНСКОГО ГОРОДСКОГО ОКРУГА</w:t>
      </w:r>
    </w:p>
    <w:p>
      <w:pPr>
        <w:pStyle w:val="Normal"/>
        <w:ind w:right="426" w:hanging="0"/>
        <w:jc w:val="center"/>
        <w:rPr>
          <w:sz w:val="24"/>
          <w:szCs w:val="24"/>
        </w:rPr>
      </w:pPr>
      <w:r>
        <w:rPr>
          <w:sz w:val="24"/>
          <w:szCs w:val="24"/>
        </w:rPr>
        <w:t>ЗАКРЫТОГО АДМИНИСТРАТИВНО-ТЕРРИТОРИАЛЬНОГО ОБРАЗОВАНИЯ</w:t>
      </w:r>
    </w:p>
    <w:p>
      <w:pPr>
        <w:pStyle w:val="Normal"/>
        <w:ind w:right="426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r>
        <w:rPr>
          <w:sz w:val="28"/>
          <w:szCs w:val="28"/>
        </w:rPr>
        <w:t>В</w:t>
      </w:r>
      <w:r>
        <w:rPr>
          <w:sz w:val="24"/>
          <w:szCs w:val="24"/>
        </w:rPr>
        <w:t xml:space="preserve">ИЛЮЧИНСКА </w:t>
      </w:r>
      <w:r>
        <w:rPr>
          <w:sz w:val="28"/>
          <w:szCs w:val="28"/>
        </w:rPr>
        <w:t>К</w:t>
      </w:r>
      <w:r>
        <w:rPr>
          <w:sz w:val="24"/>
          <w:szCs w:val="24"/>
        </w:rPr>
        <w:t>АМЧАТСКОГО КРАЯ</w:t>
      </w:r>
    </w:p>
    <w:p>
      <w:pPr>
        <w:pStyle w:val="Normal"/>
        <w:ind w:right="42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26" w:hanging="0"/>
        <w:jc w:val="center"/>
        <w:rPr/>
      </w:pPr>
      <w:r>
        <w:rPr>
          <w:b/>
          <w:sz w:val="40"/>
          <w:szCs w:val="40"/>
        </w:rPr>
        <w:t>П О С Т А Н О В Л Е Н И Е</w:t>
      </w:r>
    </w:p>
    <w:p>
      <w:pPr>
        <w:pStyle w:val="Normal"/>
        <w:ind w:right="426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2" w:hanging="0"/>
        <w:rPr>
          <w:sz w:val="28"/>
          <w:szCs w:val="28"/>
        </w:rPr>
      </w:pPr>
      <w:r>
        <w:rPr>
          <w:sz w:val="28"/>
          <w:szCs w:val="28"/>
        </w:rPr>
        <w:t>___________</w:t>
        <w:tab/>
        <w:tab/>
        <w:tab/>
        <w:tab/>
        <w:tab/>
        <w:tab/>
        <w:tab/>
        <w:tab/>
        <w:tab/>
        <w:t xml:space="preserve">      ________</w:t>
      </w:r>
    </w:p>
    <w:p>
      <w:pPr>
        <w:pStyle w:val="Normal"/>
        <w:ind w:right="426" w:hanging="0"/>
        <w:jc w:val="center"/>
        <w:rPr/>
      </w:pPr>
      <w:r>
        <w:rPr/>
        <w:t>г. Вилючинск</w:t>
      </w:r>
    </w:p>
    <w:p>
      <w:pPr>
        <w:pStyle w:val="Style23"/>
        <w:tabs>
          <w:tab w:val="clear" w:pos="708"/>
          <w:tab w:val="left" w:pos="4820" w:leader="none"/>
          <w:tab w:val="left" w:pos="5103" w:leader="none"/>
        </w:tabs>
        <w:ind w:right="426" w:hanging="0"/>
        <w:jc w:val="both"/>
        <w:rPr>
          <w:b w:val="false"/>
          <w:b w:val="false"/>
        </w:rPr>
      </w:pPr>
      <w:r>
        <w:rPr>
          <w:b w:val="false"/>
        </w:rPr>
      </w:r>
    </w:p>
    <w:tbl>
      <w:tblPr>
        <w:tblW w:w="957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8"/>
        <w:gridCol w:w="4423"/>
      </w:tblGrid>
      <w:tr>
        <w:trPr>
          <w:cantSplit w:val="true"/>
        </w:trPr>
        <w:tc>
          <w:tcPr>
            <w:tcW w:w="5148" w:type="dxa"/>
            <w:tcBorders/>
            <w:shd w:fill="auto" w:val="clear"/>
          </w:tcPr>
          <w:p>
            <w:pPr>
              <w:pStyle w:val="Style23"/>
              <w:tabs>
                <w:tab w:val="clear" w:pos="708"/>
                <w:tab w:val="left" w:pos="4820" w:leader="none"/>
                <w:tab w:val="left" w:pos="5103" w:leader="none"/>
              </w:tabs>
              <w:ind w:right="426" w:hanging="0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 внесении изменений в Порядок определения платы по договору на размещение нестационарного торгового объекта на территории Вилючинского городского округа, утвержденный постановлением администрации Вилючинского городского округа от 11.07.2019 № 658»</w:t>
            </w:r>
            <w:r>
              <w:rPr>
                <w:b w:val="false"/>
                <w:bCs/>
                <w:szCs w:val="28"/>
              </w:rPr>
              <w:br/>
            </w:r>
          </w:p>
          <w:p>
            <w:pPr>
              <w:pStyle w:val="Style23"/>
              <w:tabs>
                <w:tab w:val="clear" w:pos="708"/>
                <w:tab w:val="left" w:pos="4820" w:leader="none"/>
                <w:tab w:val="left" w:pos="5103" w:leader="none"/>
              </w:tabs>
              <w:ind w:right="426" w:hanging="0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4423" w:type="dxa"/>
            <w:tcBorders/>
            <w:shd w:fill="auto" w:val="clear"/>
          </w:tcPr>
          <w:p>
            <w:pPr>
              <w:pStyle w:val="Style23"/>
              <w:tabs>
                <w:tab w:val="clear" w:pos="708"/>
                <w:tab w:val="left" w:pos="4820" w:leader="none"/>
                <w:tab w:val="left" w:pos="5103" w:leader="none"/>
              </w:tabs>
              <w:snapToGrid w:val="false"/>
              <w:ind w:right="426" w:hanging="0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</w:tr>
    </w:tbl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экономического развития и торговли Камчатского края от 23.05.2014 № 290-П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объектов», решением Думы Вилючинского городского округа от 18.12.2017 № 186/61-6 «Об утверждении Положения о порядке размещения нестационарных торговых объектов на территории Вилючинского городского округа»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Style23"/>
        <w:tabs>
          <w:tab w:val="clear" w:pos="708"/>
          <w:tab w:val="left" w:pos="4820" w:leader="none"/>
          <w:tab w:val="left" w:pos="5103" w:leader="none"/>
        </w:tabs>
        <w:ind w:firstLine="72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23"/>
        <w:tabs>
          <w:tab w:val="clear" w:pos="708"/>
          <w:tab w:val="left" w:pos="4820" w:leader="none"/>
          <w:tab w:val="left" w:pos="5103" w:leader="none"/>
        </w:tabs>
        <w:ind w:firstLine="720"/>
        <w:jc w:val="both"/>
        <w:rPr/>
      </w:pPr>
      <w:r>
        <w:rPr>
          <w:b w:val="false"/>
          <w:szCs w:val="28"/>
        </w:rPr>
        <w:t>1. Внести в Порядок определения платы по договору на размещение нестационарного торгового объекта на территории Вилючинского городского округа, утвержденный постановлением администрации Вилючинского городского округа от 11.07.2019 № 658 (далее – Порядок), следующее изменения:</w:t>
      </w:r>
    </w:p>
    <w:p>
      <w:pPr>
        <w:pStyle w:val="Style23"/>
        <w:tabs>
          <w:tab w:val="clear" w:pos="708"/>
          <w:tab w:val="left" w:pos="4820" w:leader="none"/>
          <w:tab w:val="left" w:pos="5103" w:leader="none"/>
        </w:tabs>
        <w:ind w:firstLine="72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1.1 абзац 1 пункта 1 Порядка изложить в следующей редакции:</w:t>
      </w:r>
    </w:p>
    <w:p>
      <w:pPr>
        <w:pStyle w:val="Style23"/>
        <w:tabs>
          <w:tab w:val="clear" w:pos="708"/>
          <w:tab w:val="left" w:pos="4820" w:leader="none"/>
          <w:tab w:val="left" w:pos="5103" w:leader="none"/>
        </w:tabs>
        <w:ind w:firstLine="72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«1. Размер ежегодной платы по договору на размещение нестационарного объекта рассчитывается по формуле:».</w:t>
      </w:r>
    </w:p>
    <w:p>
      <w:pPr>
        <w:pStyle w:val="Style23"/>
        <w:tabs>
          <w:tab w:val="clear" w:pos="708"/>
          <w:tab w:val="left" w:pos="4820" w:leader="none"/>
          <w:tab w:val="left" w:pos="5103" w:leader="none"/>
        </w:tabs>
        <w:ind w:firstLine="720"/>
        <w:jc w:val="both"/>
        <w:rPr/>
      </w:pPr>
      <w:r>
        <w:rPr>
          <w:b w:val="false"/>
          <w:szCs w:val="28"/>
        </w:rPr>
        <w:t>1.2. пункт 2.6.2 приложения к Порядку изложить в следующей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«2.6.2 Внесенная хозяйствующим субъектом по итогам конкурса плата за  право размещения нестационарного торгового объекта в размере ____________________________________________  рублей ________ копеек</w:t>
      </w:r>
    </w:p>
    <w:p>
      <w:pPr>
        <w:pStyle w:val="Normal"/>
        <w:ind w:firstLine="709"/>
        <w:jc w:val="both"/>
        <w:rPr/>
      </w:pPr>
      <w:r>
        <w:rPr/>
        <w:t xml:space="preserve">            </w:t>
      </w:r>
      <w:r>
        <w:rPr/>
        <w:t xml:space="preserve">(сумма указывается цифрами и прописью) </w:t>
      </w:r>
    </w:p>
    <w:p>
      <w:pPr>
        <w:pStyle w:val="Normal"/>
        <w:jc w:val="both"/>
        <w:rPr/>
      </w:pPr>
      <w:r>
        <w:rPr>
          <w:sz w:val="28"/>
          <w:szCs w:val="28"/>
        </w:rPr>
        <w:t>засчитывается в счет платы по настоящему договору.</w:t>
      </w:r>
      <w:r>
        <w:rPr>
          <w:b/>
          <w:szCs w:val="28"/>
        </w:rPr>
        <w:t>».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муниципального казенного учреждения «Ресурсно-информационный центр» Вилючинского городского округа </w:t>
      </w:r>
      <w:r>
        <w:rPr>
          <w:sz w:val="28"/>
        </w:rPr>
        <w:t>О.Ю. Трофимовой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>
      <w:pPr>
        <w:pStyle w:val="23"/>
        <w:spacing w:lineRule="auto" w:line="240"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>
      <w:pPr>
        <w:pStyle w:val="23"/>
        <w:spacing w:lineRule="auto" w:line="240" w:before="0" w:after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Вилючинского городского округа, </w:t>
      </w:r>
      <w:r>
        <w:rPr>
          <w:sz w:val="28"/>
          <w:szCs w:val="28"/>
        </w:rPr>
        <w:t>начальника финансового управления Э.В. Родину</w:t>
      </w:r>
      <w:r>
        <w:rPr>
          <w:bCs/>
          <w:sz w:val="28"/>
          <w:szCs w:val="28"/>
        </w:rPr>
        <w:t>.</w:t>
      </w:r>
    </w:p>
    <w:p>
      <w:pPr>
        <w:pStyle w:val="Style23"/>
        <w:tabs>
          <w:tab w:val="clear" w:pos="708"/>
          <w:tab w:val="left" w:pos="4820" w:leader="none"/>
          <w:tab w:val="left" w:pos="5103" w:leader="none"/>
        </w:tabs>
        <w:ind w:firstLine="720"/>
        <w:jc w:val="both"/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</w:rPr>
      </w:r>
    </w:p>
    <w:p>
      <w:pPr>
        <w:pStyle w:val="Style23"/>
        <w:tabs>
          <w:tab w:val="clear" w:pos="708"/>
          <w:tab w:val="left" w:pos="4820" w:leader="none"/>
          <w:tab w:val="left" w:pos="5103" w:leader="none"/>
        </w:tabs>
        <w:ind w:firstLine="72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Normal"/>
        <w:ind w:right="426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>
      <w:pPr>
        <w:pStyle w:val="Normal"/>
        <w:ind w:right="-1" w:hanging="0"/>
        <w:jc w:val="both"/>
        <w:rPr>
          <w:sz w:val="24"/>
          <w:szCs w:val="24"/>
        </w:rPr>
      </w:pPr>
      <w:r>
        <w:rPr>
          <w:b/>
          <w:sz w:val="28"/>
          <w:szCs w:val="28"/>
        </w:rPr>
        <w:t>городского округа                                                                       Г.Н. Смирнова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/>
      </w:pPr>
      <w:r>
        <w:rPr>
          <w:sz w:val="28"/>
          <w:szCs w:val="28"/>
        </w:rPr>
        <w:t>Заместитель главы администрации городского округа,</w:t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____________________ Э.В. Родина</w:t>
      </w:r>
    </w:p>
    <w:p>
      <w:pPr>
        <w:pStyle w:val="23"/>
        <w:suppressAutoHyphens w:val="true"/>
        <w:spacing w:lineRule="auto" w:line="240" w:before="0" w:after="0"/>
        <w:rPr/>
      </w:pPr>
      <w:r>
        <w:rPr>
          <w:sz w:val="28"/>
          <w:szCs w:val="28"/>
        </w:rPr>
        <w:t>«____ »______________    2019г.</w:t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/>
      </w:pPr>
      <w:r>
        <w:rPr>
          <w:sz w:val="28"/>
          <w:szCs w:val="28"/>
        </w:rPr>
        <w:t xml:space="preserve">Начальник отдела по управлению </w:t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____________________ М.А. Левикова</w:t>
      </w:r>
    </w:p>
    <w:p>
      <w:pPr>
        <w:pStyle w:val="23"/>
        <w:suppressAutoHyphens w:val="true"/>
        <w:spacing w:lineRule="auto" w:line="240" w:before="0" w:after="0"/>
        <w:rPr/>
      </w:pPr>
      <w:r>
        <w:rPr>
          <w:sz w:val="28"/>
          <w:szCs w:val="28"/>
        </w:rPr>
        <w:t>«____ »______________    2019г.</w:t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администрации Вилючинского городского округа</w:t>
      </w:r>
    </w:p>
    <w:p>
      <w:pPr>
        <w:pStyle w:val="23"/>
        <w:suppressAutoHyphens w:val="true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______________________ Е.С. Федюк</w:t>
      </w:r>
    </w:p>
    <w:p>
      <w:pPr>
        <w:pStyle w:val="23"/>
        <w:suppressAutoHyphens w:val="true"/>
        <w:spacing w:lineRule="auto" w:line="240" w:before="0" w:after="0"/>
        <w:rPr>
          <w:rStyle w:val="Style22"/>
          <w:b w:val="false"/>
          <w:b w:val="false"/>
          <w:sz w:val="28"/>
          <w:szCs w:val="28"/>
        </w:rPr>
      </w:pPr>
      <w:r>
        <w:rPr>
          <w:sz w:val="28"/>
          <w:szCs w:val="28"/>
        </w:rPr>
        <w:t>«____»______________ 2019г.</w:t>
      </w:r>
    </w:p>
    <w:p>
      <w:pPr>
        <w:pStyle w:val="Normal"/>
        <w:rPr>
          <w:rStyle w:val="Style22"/>
          <w:b w:val="false"/>
          <w:b w:val="false"/>
          <w:sz w:val="24"/>
          <w:szCs w:val="24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7" w:header="567" w:top="1134" w:footer="709" w:bottom="851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b/>
        <w:b/>
        <w:szCs w:val="28"/>
      </w:rPr>
    </w:pPr>
    <w:r>
      <w:rPr>
        <w:b/>
        <w:szCs w:val="28"/>
      </w:rPr>
    </w:r>
  </w:p>
  <w:p>
    <w:pPr>
      <w:pStyle w:val="Footer"/>
      <w:jc w:val="right"/>
      <w:rPr>
        <w:b/>
        <w:b/>
        <w:szCs w:val="28"/>
      </w:rPr>
    </w:pPr>
    <w:r>
      <w:rPr>
        <w:b/>
        <w:szCs w:val="2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>
      <w:b/>
    </w:rPr>
  </w:style>
  <w:style w:type="character" w:styleId="WW8Num20z0">
    <w:name w:val="WW8Num20z0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b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30z0">
    <w:name w:val="WW8Num30z0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3">
    <w:name w:val="WW8Num30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basedOn w:val="Style14"/>
    <w:qFormat/>
    <w:rPr/>
  </w:style>
  <w:style w:type="character" w:styleId="Style16">
    <w:name w:val="Гипертекстовая ссылка"/>
    <w:qFormat/>
    <w:rPr>
      <w:b w:val="false"/>
      <w:bCs w:val="false"/>
      <w:color w:val="106BBE"/>
    </w:rPr>
  </w:style>
  <w:style w:type="character" w:styleId="2">
    <w:name w:val="Основной текст 2 Знак"/>
    <w:basedOn w:val="Style14"/>
    <w:qFormat/>
    <w:rPr/>
  </w:style>
  <w:style w:type="character" w:styleId="Style17">
    <w:name w:val="Верхний колонтитул Знак"/>
    <w:basedOn w:val="Style14"/>
    <w:qFormat/>
    <w:rPr/>
  </w:style>
  <w:style w:type="character" w:styleId="Style18">
    <w:name w:val="Нижний колонтитул Знак"/>
    <w:basedOn w:val="Style14"/>
    <w:qFormat/>
    <w:rPr/>
  </w:style>
  <w:style w:type="character" w:styleId="InternetLink">
    <w:name w:val="Internet Link"/>
    <w:rPr>
      <w:color w:val="0000FF"/>
      <w:u w:val="single"/>
    </w:rPr>
  </w:style>
  <w:style w:type="character" w:styleId="Style19">
    <w:name w:val="Название Знак"/>
    <w:qFormat/>
    <w:rPr>
      <w:b/>
      <w:sz w:val="28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Style20">
    <w:name w:val="тест Знак"/>
    <w:qFormat/>
    <w:rPr>
      <w:rFonts w:ascii="Calibri" w:hAnsi="Calibri" w:eastAsia="Calibri" w:cs="Calibri"/>
      <w:sz w:val="28"/>
      <w:szCs w:val="28"/>
    </w:rPr>
  </w:style>
  <w:style w:type="character" w:styleId="Style21">
    <w:name w:val="Основной текст с отступом Знак"/>
    <w:basedOn w:val="Style14"/>
    <w:qFormat/>
    <w:rPr/>
  </w:style>
  <w:style w:type="character" w:styleId="21">
    <w:name w:val="Основной текст с отступом 2 Знак"/>
    <w:basedOn w:val="Style14"/>
    <w:qFormat/>
    <w:rPr/>
  </w:style>
  <w:style w:type="character" w:styleId="Style22">
    <w:name w:val="Цветовое выделение"/>
    <w:qFormat/>
    <w:rPr>
      <w:b/>
      <w:bCs/>
      <w:color w:val="26282F"/>
      <w:sz w:val="26"/>
      <w:szCs w:val="26"/>
    </w:rPr>
  </w:style>
  <w:style w:type="paragraph" w:styleId="Heading">
    <w:name w:val="Heading"/>
    <w:basedOn w:val="Normal"/>
    <w:next w:val="TextBody"/>
    <w:qFormat/>
    <w:pPr>
      <w:jc w:val="center"/>
    </w:pPr>
    <w:rPr>
      <w:b/>
      <w:sz w:val="28"/>
      <w:lang w:val="en-US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3">
    <w:name w:val="Основной текст 3"/>
    <w:basedOn w:val="Normal"/>
    <w:qFormat/>
    <w:pPr>
      <w:jc w:val="both"/>
    </w:pPr>
    <w:rPr>
      <w:sz w:val="28"/>
    </w:rPr>
  </w:style>
  <w:style w:type="paragraph" w:styleId="Style23">
    <w:name w:val="Название объекта"/>
    <w:basedOn w:val="Normal"/>
    <w:qFormat/>
    <w:pPr>
      <w:jc w:val="center"/>
    </w:pPr>
    <w:rPr>
      <w:b/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Прижатый влево"/>
    <w:basedOn w:val="Normal"/>
    <w:next w:val="Normal"/>
    <w:qFormat/>
    <w:pPr>
      <w:widowControl w:val="false"/>
      <w:autoSpaceDE w:val="false"/>
    </w:pPr>
    <w:rPr>
      <w:rFonts w:ascii="Arial" w:hAnsi="Arial" w:cs="Arial"/>
      <w:sz w:val="24"/>
      <w:szCs w:val="24"/>
    </w:rPr>
  </w:style>
  <w:style w:type="paragraph" w:styleId="22">
    <w:name w:val="Основной текст 2"/>
    <w:basedOn w:val="Normal"/>
    <w:qFormat/>
    <w:pPr>
      <w:spacing w:lineRule="auto" w:line="480" w:before="0" w:after="12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Абзац списка"/>
    <w:basedOn w:val="Normal"/>
    <w:qFormat/>
    <w:pPr>
      <w:widowControl w:val="false"/>
      <w:autoSpaceDE w:val="false"/>
      <w:spacing w:before="0" w:after="0"/>
      <w:ind w:left="720" w:firstLine="720"/>
      <w:contextualSpacing/>
      <w:jc w:val="both"/>
    </w:pPr>
    <w:rPr>
      <w:rFonts w:ascii="Arial" w:hAnsi="Arial" w:cs="Arial"/>
    </w:rPr>
  </w:style>
  <w:style w:type="paragraph" w:styleId="Style28">
    <w:name w:val="Текст (прав. подпись)"/>
    <w:basedOn w:val="Normal"/>
    <w:next w:val="Normal"/>
    <w:qFormat/>
    <w:pPr>
      <w:widowControl w:val="false"/>
      <w:autoSpaceDE w:val="false"/>
      <w:jc w:val="right"/>
    </w:pPr>
    <w:rPr>
      <w:rFonts w:ascii="Arial" w:hAnsi="Arial" w:cs="Arial"/>
    </w:rPr>
  </w:style>
  <w:style w:type="paragraph" w:styleId="ConsNormal">
    <w:name w:val="Con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9">
    <w:name w:val="тест"/>
    <w:basedOn w:val="Normal"/>
    <w:qFormat/>
    <w:pPr>
      <w:ind w:firstLine="540"/>
      <w:jc w:val="both"/>
    </w:pPr>
    <w:rPr>
      <w:rFonts w:ascii="Calibri" w:hAnsi="Calibri" w:eastAsia="Calibri" w:cs="Calibri"/>
      <w:sz w:val="28"/>
      <w:szCs w:val="28"/>
      <w:lang w:val="en-US"/>
    </w:rPr>
  </w:style>
  <w:style w:type="paragraph" w:styleId="Style30">
    <w:name w:val="Основной"/>
    <w:basedOn w:val="Normal"/>
    <w:qFormat/>
    <w:pPr>
      <w:ind w:firstLine="709"/>
      <w:jc w:val="both"/>
    </w:pPr>
    <w:rPr>
      <w:sz w:val="28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23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Style31">
    <w:name w:val="Комментарий"/>
    <w:basedOn w:val="Normal"/>
    <w:next w:val="Normal"/>
    <w:qFormat/>
    <w:pPr>
      <w:widowControl w:val="false"/>
      <w:autoSpaceDE w:val="false"/>
      <w:spacing w:before="75" w:after="0"/>
      <w:ind w:left="170" w:hanging="0"/>
      <w:jc w:val="both"/>
    </w:pPr>
    <w:rPr>
      <w:rFonts w:ascii="Arial" w:hAnsi="Arial" w:eastAsia="Times New Roman" w:cs="Arial"/>
      <w:color w:val="353842"/>
      <w:sz w:val="24"/>
      <w:szCs w:val="24"/>
      <w:shd w:fill="F0F0F0" w:val="clear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2019-08-14T01:12:00Z</dcterms:created>
  <dc:creator>User</dc:creator>
  <dc:description/>
  <dc:language>en-US</dc:language>
  <cp:lastModifiedBy>1</cp:lastModifiedBy>
  <cp:lastPrinted>2019-08-13T09:29:00Z</cp:lastPrinted>
  <dcterms:modified xsi:type="dcterms:W3CDTF">2019-08-14T01:12:00Z</dcterms:modified>
  <cp:revision>2</cp:revision>
  <dc:subject/>
  <dc:title>АДМИНИСТРАЦИЯ ВИЛЮЧИНСКОГО ГОРОДСКОГО ОКРУГА</dc:title>
</cp:coreProperties>
</file>